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286" w:right="666" w:bottom="34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D1B5A" w:rsidRPr="008D1B5A" w:rsidRDefault="008D1B5A" w:rsidP="00A1215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СОДЕРЖАНИЕ УЧЕБНОГО КУРСА "МАТЕМАТИКА"</w:t>
      </w:r>
    </w:p>
    <w:p w:rsidR="008D1B5A" w:rsidRPr="008D1B5A" w:rsidRDefault="008D1B5A" w:rsidP="008D1B5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Натуральные числа и нуль</w:t>
      </w:r>
    </w:p>
    <w:p w:rsidR="008D1B5A" w:rsidRPr="008D1B5A" w:rsidRDefault="008D1B5A" w:rsidP="008D1B5A">
      <w:pPr>
        <w:autoSpaceDE w:val="0"/>
        <w:autoSpaceDN w:val="0"/>
        <w:spacing w:before="166" w:after="0" w:line="281" w:lineRule="auto"/>
        <w:ind w:firstLine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координатной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</w:t>
      </w:r>
    </w:p>
    <w:p w:rsidR="008D1B5A" w:rsidRPr="008D1B5A" w:rsidRDefault="008D1B5A" w:rsidP="008D1B5A">
      <w:pPr>
        <w:autoSpaceDE w:val="0"/>
        <w:autoSpaceDN w:val="0"/>
        <w:spacing w:before="70" w:after="0" w:line="283" w:lineRule="auto"/>
        <w:ind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Запись числа в виде суммы разрядных слагаемых.</w:t>
      </w:r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Числовое выражение. Вычисление значений числовых выражений; порядок выполнения действий.</w:t>
      </w:r>
    </w:p>
    <w:p w:rsidR="008D1B5A" w:rsidRPr="008D1B5A" w:rsidRDefault="008D1B5A" w:rsidP="008D1B5A">
      <w:pPr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Дроби</w:t>
      </w:r>
    </w:p>
    <w:p w:rsidR="008D1B5A" w:rsidRPr="008D1B5A" w:rsidRDefault="008D1B5A" w:rsidP="008D1B5A">
      <w:pPr>
        <w:autoSpaceDE w:val="0"/>
        <w:autoSpaceDN w:val="0"/>
        <w:spacing w:before="166" w:after="0" w:line="286" w:lineRule="auto"/>
        <w:ind w:firstLine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числовой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целого и целого по его части. 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числовой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прямой. Сравнение десятичных дробей. Арифметические действия с десятичными дробями. Округление десятичных дробей.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Решение текстовых задач</w:t>
      </w:r>
    </w:p>
    <w:p w:rsidR="008D1B5A" w:rsidRPr="008D1B5A" w:rsidRDefault="008D1B5A" w:rsidP="008D1B5A">
      <w:pPr>
        <w:autoSpaceDE w:val="0"/>
        <w:autoSpaceDN w:val="0"/>
        <w:spacing w:before="168" w:after="0"/>
        <w:ind w:right="432" w:firstLine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Единицы измерения: массы, объёма, цены; расстояния, времени, скорости.</w:t>
      </w:r>
    </w:p>
    <w:p w:rsidR="008D1B5A" w:rsidRPr="008D1B5A" w:rsidRDefault="008D1B5A" w:rsidP="008D1B5A">
      <w:pPr>
        <w:autoSpaceDE w:val="0"/>
        <w:autoSpaceDN w:val="0"/>
        <w:spacing w:before="70" w:after="0" w:line="262" w:lineRule="auto"/>
        <w:ind w:right="129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Связь между единицами измерения каждой величины. Решение основных задач на дроби. Представление данных в виде таблиц, столбчатых диаграмм.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Наглядная геометрия</w:t>
      </w:r>
    </w:p>
    <w:p w:rsidR="008D1B5A" w:rsidRPr="008D1B5A" w:rsidRDefault="008D1B5A" w:rsidP="008D1B5A">
      <w:pPr>
        <w:autoSpaceDE w:val="0"/>
        <w:autoSpaceDN w:val="0"/>
        <w:spacing w:before="166" w:after="0" w:line="283" w:lineRule="auto"/>
        <w:ind w:right="144" w:firstLine="180"/>
        <w:rPr>
          <w:rFonts w:ascii="Cambria" w:eastAsia="MS Mincho" w:hAnsi="Cambria" w:cs="Times New Roman"/>
        </w:rPr>
      </w:pP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ломаной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>, периметр многоугольника. Измерение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ств ст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>орон и углов прямоугольника, квадрата. Площадь</w:t>
      </w:r>
    </w:p>
    <w:p w:rsidR="008D1B5A" w:rsidRPr="008D1B5A" w:rsidRDefault="008D1B5A" w:rsidP="008D1B5A">
      <w:pPr>
        <w:autoSpaceDE w:val="0"/>
        <w:autoSpaceDN w:val="0"/>
        <w:spacing w:after="0" w:line="281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lastRenderedPageBreak/>
        <w:t>прямоугольника и многоугольников, составленных из прямоугольников, в том числе фигур, изображённых на клетчатой бумаге. Единицы измерения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Объём прямоугольного параллелепипеда, куба. Единицы измерения объёма.</w:t>
      </w:r>
    </w:p>
    <w:p w:rsidR="008D1B5A" w:rsidRDefault="008D1B5A" w:rsidP="008D1B5A"/>
    <w:p w:rsidR="008D1B5A" w:rsidRPr="008D1B5A" w:rsidRDefault="008D1B5A" w:rsidP="00A1215D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8D1B5A" w:rsidRPr="008D1B5A" w:rsidRDefault="008D1B5A" w:rsidP="008D1B5A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66" w:after="0" w:line="281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учебного предмета «Математика» характеризуются: </w:t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Патриотическое воспитание: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Гражданское и духовно-нравственное воспитание: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Трудовое воспитание: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Эстетическое воспитание</w:t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Ценности научного познания: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сформированностью</w:t>
      </w:r>
      <w:proofErr w:type="spell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навыка рефлексии, признанием своего права на ошибку и такого же права другого человека.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/>
        <w:ind w:right="144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Экологическое воспитание: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proofErr w:type="gramStart"/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lastRenderedPageBreak/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1B5A">
        <w:rPr>
          <w:rFonts w:ascii="Cambria" w:eastAsia="MS Mincho" w:hAnsi="Cambria" w:cs="Times New Roman"/>
        </w:rPr>
        <w:br/>
      </w: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D1B5A" w:rsidRPr="008D1B5A" w:rsidRDefault="008D1B5A" w:rsidP="008D1B5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D1B5A" w:rsidRPr="008D1B5A" w:rsidRDefault="008D1B5A" w:rsidP="008D1B5A">
      <w:pPr>
        <w:autoSpaceDE w:val="0"/>
        <w:autoSpaceDN w:val="0"/>
        <w:spacing w:after="0" w:line="271" w:lineRule="auto"/>
        <w:ind w:firstLine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8D1B5A" w:rsidRPr="008D1B5A" w:rsidRDefault="008D1B5A" w:rsidP="008D1B5A">
      <w:pPr>
        <w:autoSpaceDE w:val="0"/>
        <w:autoSpaceDN w:val="0"/>
        <w:spacing w:before="166" w:after="0" w:line="271" w:lineRule="auto"/>
        <w:ind w:right="720" w:firstLine="180"/>
        <w:rPr>
          <w:rFonts w:ascii="Cambria" w:eastAsia="MS Mincho" w:hAnsi="Cambria" w:cs="Times New Roman"/>
        </w:rPr>
      </w:pPr>
      <w:proofErr w:type="spell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освоения программы учебного предмета «</w:t>
      </w:r>
      <w:proofErr w:type="spell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Математика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»х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>арактеризуются</w:t>
      </w:r>
      <w:proofErr w:type="spell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овладением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универсальными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познавательными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действиями, универсальными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коммуникативными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действиями и универсальными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регулятивными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>действиями.</w:t>
      </w:r>
    </w:p>
    <w:p w:rsidR="008D1B5A" w:rsidRPr="008D1B5A" w:rsidRDefault="008D1B5A" w:rsidP="008D1B5A">
      <w:pPr>
        <w:autoSpaceDE w:val="0"/>
        <w:autoSpaceDN w:val="0"/>
        <w:spacing w:before="190" w:after="0" w:line="271" w:lineRule="auto"/>
        <w:ind w:right="288" w:firstLine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1) Универсальные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познавательные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D1B5A" w:rsidRPr="008D1B5A" w:rsidRDefault="008D1B5A" w:rsidP="008D1B5A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Базовые логические действия:</w:t>
      </w:r>
    </w:p>
    <w:p w:rsidR="008D1B5A" w:rsidRPr="008D1B5A" w:rsidRDefault="008D1B5A" w:rsidP="008D1B5A">
      <w:pPr>
        <w:autoSpaceDE w:val="0"/>
        <w:autoSpaceDN w:val="0"/>
        <w:spacing w:before="178" w:after="0" w:line="262" w:lineRule="auto"/>
        <w:ind w:left="420" w:right="57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58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воспринимать, формулировать и преобразовывать суждения: утвердительные и отрицательные, единичные, частные и общие;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предлагать критерии для выявления закономерностей и противоречий;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58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делать выводы с использованием законов логики, дедуктивных и индуктивных умозаключений, умозаключений по аналогии; </w:t>
      </w:r>
    </w:p>
    <w:p w:rsidR="008D1B5A" w:rsidRPr="008D1B5A" w:rsidRDefault="008D1B5A" w:rsidP="008D1B5A">
      <w:pPr>
        <w:autoSpaceDE w:val="0"/>
        <w:autoSpaceDN w:val="0"/>
        <w:spacing w:before="190" w:after="0" w:line="271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контрпримеры</w:t>
      </w:r>
      <w:proofErr w:type="spell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8D1B5A" w:rsidRPr="008D1B5A" w:rsidRDefault="008D1B5A" w:rsidP="008D1B5A">
      <w:pPr>
        <w:autoSpaceDE w:val="0"/>
        <w:autoSpaceDN w:val="0"/>
        <w:spacing w:before="190" w:after="0" w:line="271" w:lineRule="auto"/>
        <w:ind w:left="420" w:right="1152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1B5A" w:rsidRPr="008D1B5A" w:rsidRDefault="008D1B5A" w:rsidP="008D1B5A">
      <w:pPr>
        <w:autoSpaceDE w:val="0"/>
        <w:autoSpaceDN w:val="0"/>
        <w:spacing w:before="18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Базовые исследовательские действия:</w:t>
      </w:r>
    </w:p>
    <w:p w:rsidR="008D1B5A" w:rsidRPr="008D1B5A" w:rsidRDefault="008D1B5A" w:rsidP="008D1B5A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использовать вопросы как исследовательский инструмент познания;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аргументировать свою позицию, мнение;</w:t>
      </w:r>
    </w:p>
    <w:p w:rsidR="008D1B5A" w:rsidRPr="008D1B5A" w:rsidRDefault="008D1B5A" w:rsidP="008D1B5A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8D1B5A" w:rsidRPr="008D1B5A" w:rsidRDefault="008D1B5A" w:rsidP="008D1B5A">
      <w:pPr>
        <w:autoSpaceDE w:val="0"/>
        <w:autoSpaceDN w:val="0"/>
        <w:spacing w:before="190" w:after="0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298" w:right="668" w:bottom="34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D1B5A" w:rsidRPr="008D1B5A" w:rsidRDefault="008D1B5A" w:rsidP="008D1B5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8D1B5A" w:rsidRPr="008D1B5A" w:rsidRDefault="008D1B5A" w:rsidP="008D1B5A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Работа с информацией:</w:t>
      </w:r>
    </w:p>
    <w:p w:rsidR="008D1B5A" w:rsidRPr="008D1B5A" w:rsidRDefault="008D1B5A" w:rsidP="008D1B5A">
      <w:pPr>
        <w:autoSpaceDE w:val="0"/>
        <w:autoSpaceDN w:val="0"/>
        <w:spacing w:before="178" w:after="0" w:line="262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выявлять недостаточность и избыточность информации, данных, необходимых для решения задачи;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оценивать надёжность информации по критериям, предложенным учителем или сформулированным самостоятельно.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8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2)  Универсальные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коммуникативные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действия обеспечивают </w:t>
      </w:r>
      <w:proofErr w:type="spellStart"/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>сформированность</w:t>
      </w:r>
      <w:proofErr w:type="spellEnd"/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социальных навыков обучающихся.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Общение:</w:t>
      </w:r>
    </w:p>
    <w:p w:rsidR="008D1B5A" w:rsidRPr="008D1B5A" w:rsidRDefault="008D1B5A" w:rsidP="008D1B5A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 и формулировать суждения в соответствии с условиями и целями общения; </w:t>
      </w:r>
    </w:p>
    <w:p w:rsidR="008D1B5A" w:rsidRPr="008D1B5A" w:rsidRDefault="008D1B5A" w:rsidP="008D1B5A">
      <w:pPr>
        <w:autoSpaceDE w:val="0"/>
        <w:autoSpaceDN w:val="0"/>
        <w:spacing w:before="190" w:after="0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7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 корректной форме формулировать разногласия, свои возражения; 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представлять результаты решения задачи, эксперимента, исследования, проекта;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самостоятельно выбирать формат выступления с учётом задач презентации и особенностей аудитории.</w:t>
      </w:r>
    </w:p>
    <w:p w:rsidR="008D1B5A" w:rsidRPr="008D1B5A" w:rsidRDefault="008D1B5A" w:rsidP="008D1B5A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Сотрудничество:</w:t>
      </w:r>
    </w:p>
    <w:p w:rsidR="008D1B5A" w:rsidRPr="008D1B5A" w:rsidRDefault="008D1B5A" w:rsidP="008D1B5A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8D1B5A" w:rsidRPr="008D1B5A" w:rsidRDefault="008D1B5A" w:rsidP="008D1B5A">
      <w:pPr>
        <w:autoSpaceDE w:val="0"/>
        <w:autoSpaceDN w:val="0"/>
        <w:spacing w:before="192" w:after="0" w:line="262" w:lineRule="auto"/>
        <w:ind w:left="420" w:right="288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обобщать мнения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нескольких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людей; участвовать в групповых формах работы (обсуждения, обмен мнениями, мозговые штурмы и др.); 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выполнять свою часть работы и координировать свои действия с другими членами команды;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 xml:space="preserve">3)  Универсальные </w:t>
      </w:r>
      <w:r w:rsidRPr="008D1B5A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регулятивные </w:t>
      </w:r>
      <w:r w:rsidRPr="008D1B5A">
        <w:rPr>
          <w:rFonts w:ascii="Times New Roman" w:eastAsia="Times New Roman" w:hAnsi="Times New Roman" w:cs="Times New Roman"/>
          <w:i/>
          <w:color w:val="000000"/>
          <w:sz w:val="24"/>
        </w:rPr>
        <w:t>действия обеспечивают формирование смысловых установок и жизненных навыков личности.</w:t>
      </w:r>
    </w:p>
    <w:p w:rsidR="008D1B5A" w:rsidRPr="008D1B5A" w:rsidRDefault="008D1B5A" w:rsidP="008D1B5A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Самоорганизация:</w:t>
      </w:r>
    </w:p>
    <w:p w:rsidR="008D1B5A" w:rsidRPr="008D1B5A" w:rsidRDefault="008D1B5A" w:rsidP="008D1B5A">
      <w:pPr>
        <w:autoSpaceDE w:val="0"/>
        <w:autoSpaceDN w:val="0"/>
        <w:spacing w:before="178" w:after="0" w:line="271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298" w:right="830" w:bottom="384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8D1B5A" w:rsidRPr="008D1B5A" w:rsidRDefault="008D1B5A" w:rsidP="008D1B5A">
      <w:pPr>
        <w:autoSpaceDE w:val="0"/>
        <w:autoSpaceDN w:val="0"/>
        <w:spacing w:after="114" w:line="220" w:lineRule="exact"/>
        <w:rPr>
          <w:rFonts w:ascii="Cambria" w:eastAsia="MS Mincho" w:hAnsi="Cambria" w:cs="Times New Roman"/>
        </w:rPr>
      </w:pPr>
    </w:p>
    <w:p w:rsidR="008D1B5A" w:rsidRPr="008D1B5A" w:rsidRDefault="008D1B5A" w:rsidP="008D1B5A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Самоконтроль:</w:t>
      </w:r>
    </w:p>
    <w:p w:rsidR="008D1B5A" w:rsidRPr="008D1B5A" w:rsidRDefault="008D1B5A" w:rsidP="008D1B5A">
      <w:pPr>
        <w:autoSpaceDE w:val="0"/>
        <w:autoSpaceDN w:val="0"/>
        <w:spacing w:before="178" w:after="0" w:line="262" w:lineRule="auto"/>
        <w:ind w:left="420" w:right="1296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владеть способами самопроверки, самоконтроля процесса и результата решения математической задачи; </w:t>
      </w:r>
    </w:p>
    <w:p w:rsidR="008D1B5A" w:rsidRPr="008D1B5A" w:rsidRDefault="008D1B5A" w:rsidP="008D1B5A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1B5A" w:rsidRPr="008D1B5A" w:rsidRDefault="008D1B5A" w:rsidP="008D1B5A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— 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цели, находить ошибку, давать оценку приобретённому опыту.</w:t>
      </w:r>
    </w:p>
    <w:p w:rsidR="008D1B5A" w:rsidRPr="008D1B5A" w:rsidRDefault="008D1B5A" w:rsidP="008D1B5A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8D1B5A" w:rsidRPr="008D1B5A" w:rsidRDefault="008D1B5A" w:rsidP="008D1B5A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Числа и вычисления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координатной (числовой) прямой.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Выполнять проверку, прикидку результата вычислений.</w:t>
      </w:r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Округлять натуральные числа.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Решение текстовых задач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Решать задачи, содержащие зависимости, связывающие величины: скорость, время, расстояние; цена, количество, стоимость.</w:t>
      </w:r>
      <w:proofErr w:type="gramEnd"/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Использовать краткие записи, схемы, таблицы, обозначения при решении задач.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Пользоваться основными единицами измерения: цены, массы; расстояния, времени, скорости; выражать одни единицы вел</w:t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и-</w:t>
      </w:r>
      <w:proofErr w:type="gramEnd"/>
      <w:r w:rsidRPr="008D1B5A">
        <w:rPr>
          <w:rFonts w:ascii="Times New Roman" w:eastAsia="Times New Roman" w:hAnsi="Times New Roman" w:cs="Times New Roman"/>
          <w:color w:val="000000"/>
          <w:sz w:val="24"/>
        </w:rPr>
        <w:t xml:space="preserve"> чины через другие.</w:t>
      </w:r>
    </w:p>
    <w:p w:rsidR="008D1B5A" w:rsidRPr="008D1B5A" w:rsidRDefault="008D1B5A" w:rsidP="008D1B5A">
      <w:pPr>
        <w:autoSpaceDE w:val="0"/>
        <w:autoSpaceDN w:val="0"/>
        <w:spacing w:before="72" w:after="0" w:line="262" w:lineRule="auto"/>
        <w:ind w:right="432"/>
        <w:jc w:val="center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D1B5A" w:rsidRPr="008D1B5A" w:rsidRDefault="008D1B5A" w:rsidP="008D1B5A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b/>
          <w:color w:val="000000"/>
          <w:sz w:val="24"/>
        </w:rPr>
        <w:t>Наглядная геометрия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166" w:after="0" w:line="262" w:lineRule="auto"/>
        <w:ind w:right="576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Приводить примеры объектов окружающего мира, имеющих форму изученных геометрических фигур.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  <w:proofErr w:type="gramEnd"/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Использовать свойства сторон и углов прямоугольника, квадрата для их построения, вычисления</w:t>
      </w:r>
    </w:p>
    <w:p w:rsidR="008D1B5A" w:rsidRPr="008D1B5A" w:rsidRDefault="008D1B5A" w:rsidP="008D1B5A">
      <w:pPr>
        <w:rPr>
          <w:rFonts w:ascii="Cambria" w:eastAsia="MS Mincho" w:hAnsi="Cambria" w:cs="Times New Roman"/>
        </w:rPr>
        <w:sectPr w:rsidR="008D1B5A" w:rsidRPr="008D1B5A">
          <w:pgSz w:w="11900" w:h="16840"/>
          <w:pgMar w:top="334" w:right="774" w:bottom="332" w:left="666" w:header="720" w:footer="720" w:gutter="0"/>
          <w:cols w:space="720" w:equalWidth="0">
            <w:col w:w="10460" w:space="0"/>
          </w:cols>
          <w:docGrid w:linePitch="360"/>
        </w:sectPr>
      </w:pPr>
    </w:p>
    <w:p w:rsidR="008D1B5A" w:rsidRPr="008D1B5A" w:rsidRDefault="008D1B5A" w:rsidP="008D1B5A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8D1B5A" w:rsidRPr="008D1B5A" w:rsidRDefault="008D1B5A" w:rsidP="008D1B5A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площади и периметра.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proofErr w:type="gramStart"/>
      <w:r w:rsidRPr="008D1B5A">
        <w:rPr>
          <w:rFonts w:ascii="Times New Roman" w:eastAsia="Times New Roman" w:hAnsi="Times New Roman" w:cs="Times New Roman"/>
          <w:color w:val="000000"/>
          <w:sz w:val="24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  <w:proofErr w:type="gramEnd"/>
    </w:p>
    <w:p w:rsidR="008D1B5A" w:rsidRPr="008D1B5A" w:rsidRDefault="008D1B5A" w:rsidP="008D1B5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Cambria" w:eastAsia="MS Mincho" w:hAnsi="Cambria" w:cs="Times New Roman"/>
        </w:rPr>
      </w:pPr>
      <w:r w:rsidRPr="008D1B5A">
        <w:rPr>
          <w:rFonts w:ascii="Cambria" w:eastAsia="MS Mincho" w:hAnsi="Cambria" w:cs="Times New Roman"/>
        </w:rPr>
        <w:tab/>
      </w:r>
      <w:r w:rsidRPr="008D1B5A">
        <w:rPr>
          <w:rFonts w:ascii="Times New Roman" w:eastAsia="Times New Roman" w:hAnsi="Times New Roman" w:cs="Times New Roman"/>
          <w:color w:val="000000"/>
          <w:sz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8D1B5A" w:rsidRPr="008D1B5A" w:rsidRDefault="008D1B5A" w:rsidP="008D1B5A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8D1B5A">
        <w:rPr>
          <w:rFonts w:ascii="Times New Roman" w:eastAsia="Times New Roman" w:hAnsi="Times New Roman" w:cs="Times New Roman"/>
          <w:color w:val="000000"/>
          <w:sz w:val="24"/>
        </w:rPr>
        <w:t>Решать несложные задачи на измерение геометрических величин в практических ситуациях.</w:t>
      </w:r>
    </w:p>
    <w:p w:rsidR="008D1B5A" w:rsidRDefault="008D1B5A" w:rsidP="008D1B5A">
      <w:pPr>
        <w:rPr>
          <w:rFonts w:ascii="Cambria" w:eastAsia="MS Mincho" w:hAnsi="Cambria" w:cs="Times New Roman"/>
        </w:rPr>
      </w:pPr>
    </w:p>
    <w:p w:rsidR="00555D97" w:rsidRDefault="008D1B5A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  <w:r w:rsidRPr="008D1B5A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 xml:space="preserve">       </w:t>
      </w: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Default="00555D97" w:rsidP="008D1B5A">
      <w:pPr>
        <w:autoSpaceDE w:val="0"/>
        <w:autoSpaceDN w:val="0"/>
        <w:spacing w:after="666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19"/>
        </w:rPr>
      </w:pPr>
    </w:p>
    <w:p w:rsidR="00555D97" w:rsidRPr="00555D97" w:rsidRDefault="00555D97" w:rsidP="00555D97">
      <w:pPr>
        <w:autoSpaceDE w:val="0"/>
        <w:autoSpaceDN w:val="0"/>
        <w:spacing w:after="666" w:line="233" w:lineRule="auto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:rsidR="008D1B5A" w:rsidRPr="00555D97" w:rsidRDefault="008D1B5A" w:rsidP="00555D97">
      <w:pPr>
        <w:autoSpaceDE w:val="0"/>
        <w:autoSpaceDN w:val="0"/>
        <w:spacing w:after="666" w:line="233" w:lineRule="auto"/>
        <w:jc w:val="center"/>
        <w:rPr>
          <w:rFonts w:ascii="Cambria" w:eastAsia="MS Mincho" w:hAnsi="Cambria" w:cs="Times New Roman"/>
          <w:sz w:val="24"/>
          <w:szCs w:val="24"/>
          <w:lang w:val="en-US"/>
        </w:rPr>
      </w:pPr>
      <w:r w:rsidRPr="00555D97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en-US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850"/>
        <w:gridCol w:w="968"/>
        <w:gridCol w:w="2850"/>
        <w:gridCol w:w="2262"/>
      </w:tblGrid>
      <w:tr w:rsidR="008D1B5A" w:rsidTr="00B615CE">
        <w:tc>
          <w:tcPr>
            <w:tcW w:w="898" w:type="dxa"/>
          </w:tcPr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36" w:type="dxa"/>
          </w:tcPr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Тема /Раздел</w:t>
            </w:r>
          </w:p>
        </w:tc>
        <w:tc>
          <w:tcPr>
            <w:tcW w:w="978" w:type="dxa"/>
          </w:tcPr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946" w:type="dxa"/>
          </w:tcPr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Деятельность учителя с учётом рабочей программы воспитания</w:t>
            </w:r>
          </w:p>
        </w:tc>
        <w:tc>
          <w:tcPr>
            <w:tcW w:w="1970" w:type="dxa"/>
          </w:tcPr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ЭОР</w:t>
            </w:r>
          </w:p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и</w:t>
            </w:r>
          </w:p>
          <w:p w:rsidR="008D1B5A" w:rsidRPr="008D1B5A" w:rsidRDefault="008D1B5A" w:rsidP="008D1B5A">
            <w:pP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8D1B5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ЦОР</w:t>
            </w:r>
          </w:p>
        </w:tc>
      </w:tr>
      <w:tr w:rsidR="003A5BE1" w:rsidRPr="00396194" w:rsidTr="00B615CE">
        <w:tc>
          <w:tcPr>
            <w:tcW w:w="898" w:type="dxa"/>
          </w:tcPr>
          <w:p w:rsidR="003A5BE1" w:rsidRPr="00396194" w:rsidRDefault="003A5BE1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3A5BE1" w:rsidRPr="00396194" w:rsidRDefault="003A5BE1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9619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1.  </w:t>
            </w:r>
            <w:r w:rsidRPr="00396194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Натуральные числа. Действия с натуральными числами</w:t>
            </w:r>
          </w:p>
        </w:tc>
        <w:tc>
          <w:tcPr>
            <w:tcW w:w="1970" w:type="dxa"/>
          </w:tcPr>
          <w:p w:rsidR="003A5BE1" w:rsidRPr="00396194" w:rsidRDefault="003A5BE1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Десятичная система счисления.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Установление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доверительных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способствующих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восприятию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требований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просьб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учителя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обсуждаемой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активизации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побуждение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соблюдать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общепринятые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поведения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правила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общения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старшими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сверстниками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принципы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дисциплины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самоорганизации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процедур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целью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налаживанию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межличностных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0" w:type="dxa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Ряд натуральных чисел.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Натуральный ряд.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Число 0.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Натуральные числа на </w:t>
            </w:r>
            <w:proofErr w:type="gramStart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координатной</w:t>
            </w:r>
            <w:proofErr w:type="gramEnd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прямой.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Сравнение, округление натуральных чисел.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1.7.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86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Арифметические действия с натуральными числами.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1.8.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7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Свойства нуля при сложении и </w:t>
            </w:r>
            <w:r w:rsidRPr="004F76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умножении, свойства единицы при умножении.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1.9.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50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Переместительное и </w:t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lastRenderedPageBreak/>
              <w:t>сочетательное свойства сложения</w:t>
            </w:r>
            <w:r w:rsid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и умножения, распределительное </w:t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свойство </w:t>
            </w:r>
            <w:r w:rsidRPr="004F76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умножения.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1.10.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Делители и кратные числа, разложение числа на множители.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Признаки делимости на 2, 5, 10, 3, 9.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Числовые выражения; порядок действий.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1.16.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5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</w:rPr>
              <w:t xml:space="preserve">Раздел 2. </w:t>
            </w:r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Наглядная геометрия. Линии на плоскости</w:t>
            </w: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Точка, прямая, отрезок, луч.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Побуждение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соблюдать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общепринятые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нормы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поведения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правила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общения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старшими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сверстниками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принципы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дисциплины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самоорганизации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стимулирующих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познавательную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процедур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целью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налаживанию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межличностных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</w:p>
          <w:p w:rsidR="00B615CE" w:rsidRPr="004F76A8" w:rsidRDefault="00B615CE" w:rsidP="00B615C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</w:t>
            </w:r>
          </w:p>
        </w:tc>
        <w:tc>
          <w:tcPr>
            <w:tcW w:w="1970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Ломаная.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Измерение длины отрезка, метрические единицы измерения длины.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Окружность и круг.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«Построение узора из окружностей».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Угол. 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B615CE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B90A2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2.7.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Прямой, острый, тупой и развёрнутый углы.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2.8.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Измерение углов.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rPr>
          <w:trHeight w:val="4994"/>
        </w:trPr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7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«Построение углов» Практическая работа</w:t>
            </w:r>
            <w:r w:rsidRPr="004F76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«Построение углов»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Раздел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3.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Обыкновенные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дроби</w:t>
            </w:r>
            <w:proofErr w:type="spellEnd"/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Дробь.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стимулирующих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познавательную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процедур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целью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налаживанию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межличностных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инициирование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970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Сравнение дробей.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Смешанная дробь.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3.7.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3.8.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со</w:t>
            </w:r>
            <w:proofErr w:type="gramEnd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3.9.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3.10.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50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78" w:type="dxa"/>
          </w:tcPr>
          <w:p w:rsidR="00B615CE" w:rsidRPr="004F76A8" w:rsidRDefault="00B615CE" w:rsidP="003A5BE1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</w:t>
            </w:r>
          </w:p>
        </w:tc>
        <w:tc>
          <w:tcPr>
            <w:tcW w:w="2946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Раздел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4.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Наглядная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геометрия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Многоугольники</w:t>
            </w:r>
            <w:proofErr w:type="spellEnd"/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Многоугольники.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Четырёхугольник, прямоугольник, квадрат.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демонстрация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примеров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гражданского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поведения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проявления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человеколюбия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добросердечности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через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подбор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задач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решения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процедур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целью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налаживанию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межличностных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инициирование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970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7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Практическая работа «Построение прямоугольника с заданными </w:t>
            </w:r>
            <w:r w:rsidRPr="004F76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сторонами на нелинованной бумаге».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Треугольник.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5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Площадь и периметр прямоугольника и многоугольников, составленных из </w:t>
            </w:r>
            <w:r w:rsidRPr="004F76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прямоугольников, единицы измерения площади.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4.6.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39619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Раздел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5.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Десятичные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дроби</w:t>
            </w:r>
            <w:proofErr w:type="spellEnd"/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Десятичная запись дробей.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стимулирующих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познавательную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включение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процедур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целью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получению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налаживанию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позитивных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межличностных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отношений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классе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инициирование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970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rPr>
                <w:sz w:val="28"/>
                <w:szCs w:val="28"/>
              </w:rPr>
            </w:pPr>
          </w:p>
          <w:p w:rsidR="00B615CE" w:rsidRPr="004F76A8" w:rsidRDefault="00B615CE" w:rsidP="00B90A24">
            <w:pPr>
              <w:ind w:left="75" w:right="75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Действия с десятичными дробями.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20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.5.4.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Округление десятичных дробей.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Решение текстовых задач, содержащих дроби.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5.6.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5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39619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</w:rPr>
              <w:t>Раздел 6. Наглядная геометрия. Тела и фигуры в пространстве</w:t>
            </w: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 xml:space="preserve">Многогранники. 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6.2.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Изображение многогранников.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демонстрация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примеров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гражданского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поведения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проявления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человеколюбия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добросердечности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через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подбор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задач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решения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стимулирующих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познавательную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инициирование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970" w:type="dxa"/>
            <w:vMerge w:val="restart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6.3.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Модели пространственных тел.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6.4.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Прямоугольный параллелепипед, куб.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6.5.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Развёртки куба и параллелепипеда.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6.6..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Практическая работа «Развёртка куба».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5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Объём куба, прямоугольного параллелепипеда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3</w:t>
            </w:r>
          </w:p>
        </w:tc>
        <w:tc>
          <w:tcPr>
            <w:tcW w:w="2946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gridSpan w:val="3"/>
          </w:tcPr>
          <w:p w:rsidR="00B615CE" w:rsidRPr="004F76A8" w:rsidRDefault="00B615CE" w:rsidP="0039619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>Раздел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8"/>
                <w:szCs w:val="28"/>
                <w:lang w:val="en-US"/>
              </w:rPr>
              <w:t xml:space="preserve"> 7.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Повторение</w:t>
            </w:r>
            <w:proofErr w:type="spellEnd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F76A8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8"/>
                <w:szCs w:val="28"/>
                <w:lang w:val="en-US"/>
              </w:rPr>
              <w:t>обобщение</w:t>
            </w:r>
            <w:proofErr w:type="spellEnd"/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7.1.</w:t>
            </w: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8" w:line="247" w:lineRule="auto"/>
              <w:ind w:left="7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221F1F"/>
                <w:w w:val="97"/>
                <w:sz w:val="28"/>
                <w:szCs w:val="2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10</w:t>
            </w:r>
          </w:p>
        </w:tc>
        <w:tc>
          <w:tcPr>
            <w:tcW w:w="2946" w:type="dxa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Привлечение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внимания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ценностному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аспекту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изучаемых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уроках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явлений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получаемой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социально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значимой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информацией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демонстрация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примеров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ответственного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гражданского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поведения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проявления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человеколюбия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добросердечности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через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подбор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соответствующих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задач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решения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применение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уроке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интерактивных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интеллектуальных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игр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стимулирующих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познавательную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мотивацию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инициирование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поддержка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исследовательской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  <w:tc>
          <w:tcPr>
            <w:tcW w:w="1970" w:type="dxa"/>
          </w:tcPr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Электронная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форма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учебника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библиотека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РЭШ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Единая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коллекция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цифровых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ресурсов</w:t>
            </w: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(school-collection.edu.ru)</w:t>
            </w:r>
          </w:p>
          <w:p w:rsidR="00B615CE" w:rsidRPr="004F76A8" w:rsidRDefault="00B615CE" w:rsidP="00B90A24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4F76A8">
              <w:rPr>
                <w:rFonts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</w:tr>
      <w:tr w:rsidR="00B615CE" w:rsidRPr="004F76A8" w:rsidTr="00B615CE">
        <w:tc>
          <w:tcPr>
            <w:tcW w:w="898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</w:tcPr>
          <w:p w:rsidR="00B615CE" w:rsidRPr="004F76A8" w:rsidRDefault="00B615CE" w:rsidP="00B90A24">
            <w:pPr>
              <w:autoSpaceDE w:val="0"/>
              <w:autoSpaceDN w:val="0"/>
              <w:spacing w:before="76" w:line="245" w:lineRule="auto"/>
              <w:ind w:left="7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78" w:type="dxa"/>
          </w:tcPr>
          <w:p w:rsidR="00B615CE" w:rsidRPr="004F76A8" w:rsidRDefault="00B615CE" w:rsidP="00396194">
            <w:pPr>
              <w:autoSpaceDE w:val="0"/>
              <w:autoSpaceDN w:val="0"/>
              <w:spacing w:before="76" w:line="233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6A8">
              <w:rPr>
                <w:rFonts w:ascii="Times New Roman" w:eastAsia="Times New Roman" w:hAnsi="Times New Roman" w:cs="Times New Roman"/>
                <w:color w:val="000000"/>
                <w:w w:val="97"/>
                <w:sz w:val="28"/>
                <w:szCs w:val="28"/>
              </w:rPr>
              <w:t>170</w:t>
            </w:r>
          </w:p>
        </w:tc>
        <w:tc>
          <w:tcPr>
            <w:tcW w:w="2946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615CE" w:rsidRPr="004F76A8" w:rsidRDefault="00B615CE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8D1B5A" w:rsidRPr="004F76A8" w:rsidRDefault="008D1B5A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2672B3" w:rsidRPr="004F76A8" w:rsidRDefault="002672B3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2672B3" w:rsidRPr="004F76A8" w:rsidRDefault="002672B3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A1215D" w:rsidRPr="004F76A8" w:rsidRDefault="00A1215D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p w:rsidR="0091757E" w:rsidRDefault="0091757E" w:rsidP="00555D9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1757E" w:rsidRDefault="0091757E" w:rsidP="00555D9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672B3" w:rsidRPr="0091757E" w:rsidRDefault="002672B3" w:rsidP="00555D97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1757E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2672B3" w:rsidRPr="0091757E" w:rsidRDefault="002672B3" w:rsidP="008D1B5A">
      <w:pPr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831"/>
        <w:gridCol w:w="2085"/>
      </w:tblGrid>
      <w:tr w:rsidR="002672B3" w:rsidRPr="0091757E" w:rsidTr="002672B3">
        <w:trPr>
          <w:trHeight w:val="391"/>
        </w:trPr>
        <w:tc>
          <w:tcPr>
            <w:tcW w:w="959" w:type="dxa"/>
            <w:vMerge w:val="restart"/>
          </w:tcPr>
          <w:p w:rsidR="004F76A8" w:rsidRPr="0091757E" w:rsidRDefault="004F76A8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№</w:t>
            </w:r>
            <w:proofErr w:type="gramStart"/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4F76A8" w:rsidRPr="0091757E" w:rsidRDefault="004F76A8" w:rsidP="004F76A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2672B3" w:rsidRPr="0091757E" w:rsidRDefault="002672B3" w:rsidP="004F76A8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916" w:type="dxa"/>
            <w:gridSpan w:val="2"/>
          </w:tcPr>
          <w:p w:rsidR="002672B3" w:rsidRPr="0091757E" w:rsidRDefault="002672B3" w:rsidP="002672B3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672B3" w:rsidRPr="0091757E" w:rsidTr="002672B3">
        <w:trPr>
          <w:trHeight w:val="249"/>
        </w:trPr>
        <w:tc>
          <w:tcPr>
            <w:tcW w:w="959" w:type="dxa"/>
            <w:vMerge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MS Mincho" w:hAnsi="Times New Roman" w:cs="Times New Roman"/>
                <w:sz w:val="28"/>
                <w:szCs w:val="28"/>
              </w:rPr>
              <w:t>Факт.</w:t>
            </w: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Десятичная система счисления.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 натуральных чисел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Натуральный ряд.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0.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Натуральные числа на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Натуральные числа на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координатной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2672B3" w:rsidRPr="0091757E" w:rsidRDefault="002672B3" w:rsidP="00BB7452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2672B3" w:rsidRPr="0091757E" w:rsidRDefault="002672B3" w:rsidP="00BB7452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Сравнение, округление натуральных чисел.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действия с натуральными числами.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действия с натуральными числами.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действия с натуральными числами.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действия с натуральными числами.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нуля при сложении и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умножении, свойства единицы при умножении.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Переместительное и сочетательное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сложения и умножения,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Переместительное и сочетательное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сложения и умножения,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Переместительное и сочетательное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свойства сложения и умножения,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распределительное свойство умножения.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 w:right="100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№1 по теме "Натуральные числа"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 числа, разложение числа на множители.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 числа, разложение числа на множители.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 числа, разложение числа на множители.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Делители и кратные числа, разложение числа на множители.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с остатком. 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2, 5, 10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2, 5, 10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3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Признаки делимости на 2, 5, 10, 3, 9.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Числовые выражения; порядок </w:t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Числовые выражения; порядок действий.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все арифметические действия, на движение и покупки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71" w:lineRule="auto"/>
              <w:ind w:left="6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все арифметические действия, на движение и покупки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71" w:lineRule="auto"/>
              <w:ind w:left="6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все арифметические действия, на движение и покупки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71" w:lineRule="auto"/>
              <w:ind w:left="62"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все арифметические действия, на движение и покупки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№2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Точка, прямая, отрезок, луч.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Ломаная.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длины отрезка, метрические единицы измерения длины.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 и круг.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«Построение узора из окружностей».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Прямой, острый, тупой и развёрнутый углы.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углов.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углов.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71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«Построение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»П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рактическая</w:t>
            </w:r>
            <w:proofErr w:type="spell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</w:t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«Построение углов»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«Построение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»П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рактическая</w:t>
            </w:r>
            <w:proofErr w:type="spell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«Построение углов»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№3 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3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Правильные и неправильные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Смешанная дробь.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4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обыкновенных дробей; </w:t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62" w:lineRule="auto"/>
              <w:ind w:left="62"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3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62" w:lineRule="auto"/>
              <w:ind w:left="62"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держащих дроби.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71" w:lineRule="auto"/>
              <w:ind w:left="62"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1" w:lineRule="auto"/>
              <w:ind w:left="62"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Применение букв для </w:t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100.</w:t>
            </w:r>
          </w:p>
        </w:tc>
        <w:tc>
          <w:tcPr>
            <w:tcW w:w="4252" w:type="dxa"/>
          </w:tcPr>
          <w:p w:rsidR="002672B3" w:rsidRPr="0091757E" w:rsidRDefault="002672B3" w:rsidP="002672B3">
            <w:pPr>
              <w:autoSpaceDE w:val="0"/>
              <w:autoSpaceDN w:val="0"/>
              <w:spacing w:before="84" w:line="271" w:lineRule="auto"/>
              <w:ind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4252" w:type="dxa"/>
          </w:tcPr>
          <w:p w:rsidR="002672B3" w:rsidRPr="0091757E" w:rsidRDefault="002672B3" w:rsidP="002672B3">
            <w:pPr>
              <w:autoSpaceDE w:val="0"/>
              <w:autoSpaceDN w:val="0"/>
              <w:spacing w:before="84" w:line="271" w:lineRule="auto"/>
              <w:ind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4252" w:type="dxa"/>
          </w:tcPr>
          <w:p w:rsidR="002672B3" w:rsidRPr="0091757E" w:rsidRDefault="002672B3" w:rsidP="002672B3">
            <w:pPr>
              <w:autoSpaceDE w:val="0"/>
              <w:autoSpaceDN w:val="0"/>
              <w:spacing w:before="86" w:line="271" w:lineRule="auto"/>
              <w:ind w:right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5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Многоугольники.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8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Четырёхугольник, прямоугольник,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квадрат.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252" w:type="dxa"/>
          </w:tcPr>
          <w:p w:rsidR="002672B3" w:rsidRPr="0091757E" w:rsidRDefault="002672B3" w:rsidP="002672B3">
            <w:pPr>
              <w:autoSpaceDE w:val="0"/>
              <w:autoSpaceDN w:val="0"/>
              <w:spacing w:before="86" w:line="271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Практическая работа «Построение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с заданными сторонами на нелинованной бумаге».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252" w:type="dxa"/>
          </w:tcPr>
          <w:p w:rsidR="002672B3" w:rsidRPr="0091757E" w:rsidRDefault="002672B3" w:rsidP="002672B3">
            <w:pPr>
              <w:autoSpaceDE w:val="0"/>
              <w:autoSpaceDN w:val="0"/>
              <w:spacing w:before="88" w:line="271" w:lineRule="auto"/>
              <w:ind w:right="28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«Построение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с заданными сторонами на нелинованной бумаге».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/>
              <w:ind w:left="136" w:right="288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и периметр прямоугольника и многоугольников, составленных из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прямоугольников, единицы измерения площади.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78" w:lineRule="auto"/>
              <w:ind w:left="136" w:right="288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и периметр прямоугольника и многоугольников, составленных из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прямоугольников, единицы измерения площади.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 № 6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Периметр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угольника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Периметр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 угольника</w:t>
            </w:r>
            <w:proofErr w:type="gramEnd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Десятичная запись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Десятичная запись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Сравнение десятичных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десятичных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8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десятичных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8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десятичных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Сложение и вычитание десятичных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десятичных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Сложение и вычитание десятичных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 № 7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 десятичных 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8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 десятичных 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2672B3" w:rsidRPr="0091757E" w:rsidTr="002672B3">
        <w:tc>
          <w:tcPr>
            <w:tcW w:w="959" w:type="dxa"/>
          </w:tcPr>
          <w:p w:rsidR="002672B3" w:rsidRPr="0091757E" w:rsidRDefault="002672B3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4252" w:type="dxa"/>
          </w:tcPr>
          <w:p w:rsidR="002672B3" w:rsidRPr="0091757E" w:rsidRDefault="002672B3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Умножение  десятичных  дробей.</w:t>
            </w:r>
          </w:p>
        </w:tc>
        <w:tc>
          <w:tcPr>
            <w:tcW w:w="1701" w:type="dxa"/>
          </w:tcPr>
          <w:p w:rsidR="002672B3" w:rsidRPr="0091757E" w:rsidRDefault="002672B3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2672B3" w:rsidRPr="0091757E" w:rsidRDefault="002672B3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Умножение  десятичных 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 десятичных 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252" w:type="dxa"/>
          </w:tcPr>
          <w:p w:rsidR="00A1215D" w:rsidRPr="0091757E" w:rsidRDefault="00A1215D" w:rsidP="00A1215D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с десятичными дробями.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с десятичными дробями.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Округление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141.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Округление десятичных дробей.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содержащих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содержащих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4" w:line="262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текстовых задач, содержащих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4" w:line="262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текстовых задач, содержащих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текстовых задач, содержащих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дроби.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за дачи на дроби.</w:t>
            </w:r>
            <w:proofErr w:type="gramEnd"/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№ 8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3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Многогранники.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 многогранников.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Модели пространственных тел.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Прямоугольный параллелепипед, куб.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Развёртки куба и параллелепипеда.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«Развёртка куба».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8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8" w:line="262" w:lineRule="auto"/>
              <w:ind w:righ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Объём куба, прямоугольного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параллелепипеда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502"/>
              </w:tabs>
              <w:autoSpaceDE w:val="0"/>
              <w:autoSpaceDN w:val="0"/>
              <w:spacing w:before="86" w:line="262" w:lineRule="auto"/>
              <w:ind w:right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Объём куба, прямоугольного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параллелепипеда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Контрольная работа № 9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6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62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ind w:lef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4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164.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4" w:line="262" w:lineRule="auto"/>
              <w:ind w:left="62"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4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4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4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6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6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tabs>
                <w:tab w:val="left" w:pos="136"/>
              </w:tabs>
              <w:autoSpaceDE w:val="0"/>
              <w:autoSpaceDN w:val="0"/>
              <w:spacing w:before="86" w:line="262" w:lineRule="auto"/>
              <w:ind w:right="144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основных понятий и методов </w:t>
            </w:r>
            <w:r w:rsidRPr="009175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курса 5 класса, обобщение знаний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Итоговая контрольная работа 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autoSpaceDE w:val="0"/>
              <w:autoSpaceDN w:val="0"/>
              <w:spacing w:before="86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170.</w:t>
            </w: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6"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6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1215D" w:rsidRPr="0091757E" w:rsidTr="002672B3">
        <w:tc>
          <w:tcPr>
            <w:tcW w:w="959" w:type="dxa"/>
          </w:tcPr>
          <w:p w:rsidR="00A1215D" w:rsidRPr="0091757E" w:rsidRDefault="00A1215D" w:rsidP="00555D9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1215D" w:rsidRPr="0091757E" w:rsidRDefault="00A1215D" w:rsidP="00B90A24">
            <w:pPr>
              <w:autoSpaceDE w:val="0"/>
              <w:autoSpaceDN w:val="0"/>
              <w:spacing w:before="88" w:line="262" w:lineRule="auto"/>
              <w:ind w:left="64" w:right="1008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A1215D" w:rsidRPr="0091757E" w:rsidRDefault="00A1215D" w:rsidP="0091757E">
            <w:pPr>
              <w:autoSpaceDE w:val="0"/>
              <w:autoSpaceDN w:val="0"/>
              <w:spacing w:before="88" w:line="23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831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1215D" w:rsidRPr="0091757E" w:rsidRDefault="00A1215D" w:rsidP="008D1B5A">
            <w:pPr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2672B3" w:rsidRPr="0091757E" w:rsidRDefault="002672B3" w:rsidP="008D1B5A">
      <w:pPr>
        <w:rPr>
          <w:rFonts w:ascii="Times New Roman" w:eastAsia="MS Mincho" w:hAnsi="Times New Roman" w:cs="Times New Roman"/>
          <w:sz w:val="28"/>
          <w:szCs w:val="28"/>
        </w:rPr>
        <w:sectPr w:rsidR="002672B3" w:rsidRPr="0091757E">
          <w:pgSz w:w="11900" w:h="16840"/>
          <w:pgMar w:top="436" w:right="622" w:bottom="342" w:left="666" w:header="720" w:footer="720" w:gutter="0"/>
          <w:cols w:space="720" w:equalWidth="0">
            <w:col w:w="10612" w:space="0"/>
          </w:cols>
          <w:docGrid w:linePitch="360"/>
        </w:sectPr>
      </w:pPr>
    </w:p>
    <w:p w:rsidR="008D1B5A" w:rsidRPr="0091757E" w:rsidRDefault="008D1B5A" w:rsidP="008D1B5A">
      <w:pPr>
        <w:autoSpaceDE w:val="0"/>
        <w:autoSpaceDN w:val="0"/>
        <w:spacing w:after="66" w:line="220" w:lineRule="exact"/>
        <w:rPr>
          <w:rFonts w:ascii="Times New Roman" w:eastAsia="MS Mincho" w:hAnsi="Times New Roman" w:cs="Times New Roman"/>
          <w:sz w:val="28"/>
          <w:szCs w:val="28"/>
        </w:rPr>
      </w:pPr>
    </w:p>
    <w:sectPr w:rsidR="008D1B5A" w:rsidRPr="009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5A"/>
    <w:rsid w:val="002672B3"/>
    <w:rsid w:val="00396194"/>
    <w:rsid w:val="003A5BE1"/>
    <w:rsid w:val="004F76A8"/>
    <w:rsid w:val="00555D97"/>
    <w:rsid w:val="008D1B5A"/>
    <w:rsid w:val="0091757E"/>
    <w:rsid w:val="00A1215D"/>
    <w:rsid w:val="00B615CE"/>
    <w:rsid w:val="00B90A24"/>
    <w:rsid w:val="00BB7452"/>
    <w:rsid w:val="00EC4120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2022-09-18T16:04:00Z</cp:lastPrinted>
  <dcterms:created xsi:type="dcterms:W3CDTF">2022-09-15T17:33:00Z</dcterms:created>
  <dcterms:modified xsi:type="dcterms:W3CDTF">2022-09-18T16:05:00Z</dcterms:modified>
</cp:coreProperties>
</file>